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C8" w:rsidRDefault="00552AC8" w:rsidP="00552AC8">
      <w:pPr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2865119</wp:posOffset>
            </wp:positionH>
            <wp:positionV relativeFrom="paragraph">
              <wp:posOffset>-184513</wp:posOffset>
            </wp:positionV>
            <wp:extent cx="673282" cy="822960"/>
            <wp:effectExtent l="19050" t="0" r="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82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AC8" w:rsidRDefault="00552AC8" w:rsidP="00552AC8">
      <w:pPr>
        <w:contextualSpacing/>
        <w:rPr>
          <w:rFonts w:ascii="Times New Roman" w:hAnsi="Times New Roman"/>
          <w:bCs/>
        </w:rPr>
      </w:pPr>
    </w:p>
    <w:p w:rsidR="00552AC8" w:rsidRDefault="00552AC8" w:rsidP="00552AC8">
      <w:pPr>
        <w:contextualSpacing/>
        <w:rPr>
          <w:rFonts w:ascii="Times New Roman" w:hAnsi="Times New Roman"/>
          <w:bCs/>
        </w:rPr>
      </w:pPr>
    </w:p>
    <w:p w:rsidR="00552AC8" w:rsidRDefault="00552AC8" w:rsidP="00552AC8">
      <w:pPr>
        <w:contextualSpacing/>
        <w:jc w:val="center"/>
        <w:rPr>
          <w:rFonts w:ascii="Times New Roman" w:hAnsi="Times New Roman"/>
          <w:bCs/>
        </w:rPr>
      </w:pPr>
    </w:p>
    <w:p w:rsidR="00552AC8" w:rsidRPr="00217444" w:rsidRDefault="00552AC8" w:rsidP="000B6965">
      <w:pPr>
        <w:jc w:val="center"/>
        <w:rPr>
          <w:rFonts w:ascii="Times New Roman" w:hAnsi="Times New Roman" w:cs="Times New Roman"/>
        </w:rPr>
      </w:pPr>
      <w:r w:rsidRPr="00217444">
        <w:rPr>
          <w:rFonts w:ascii="Times New Roman" w:hAnsi="Times New Roman" w:cs="Times New Roman"/>
        </w:rPr>
        <w:t>АДМИНИСТРАЦИЯ</w:t>
      </w:r>
    </w:p>
    <w:p w:rsidR="00552AC8" w:rsidRPr="00217444" w:rsidRDefault="00552AC8" w:rsidP="000B6965">
      <w:pPr>
        <w:jc w:val="center"/>
        <w:rPr>
          <w:rFonts w:ascii="Times New Roman" w:hAnsi="Times New Roman" w:cs="Times New Roman"/>
        </w:rPr>
      </w:pPr>
      <w:r w:rsidRPr="00217444">
        <w:rPr>
          <w:rFonts w:ascii="Times New Roman" w:hAnsi="Times New Roman" w:cs="Times New Roman"/>
        </w:rPr>
        <w:t>УЛЬКАНСКОГО ГОРОДСКОГО ПОСЕЛЕНИЯ</w:t>
      </w:r>
    </w:p>
    <w:p w:rsidR="00552AC8" w:rsidRPr="00217444" w:rsidRDefault="00552AC8" w:rsidP="000B6965">
      <w:pPr>
        <w:jc w:val="center"/>
        <w:rPr>
          <w:rFonts w:ascii="Times New Roman" w:hAnsi="Times New Roman" w:cs="Times New Roman"/>
        </w:rPr>
      </w:pPr>
      <w:r w:rsidRPr="00217444">
        <w:rPr>
          <w:rFonts w:ascii="Times New Roman" w:hAnsi="Times New Roman" w:cs="Times New Roman"/>
        </w:rPr>
        <w:t>КАЗАЧИНСКО-ЛЕНСКОГО</w:t>
      </w:r>
    </w:p>
    <w:p w:rsidR="00552AC8" w:rsidRPr="00217444" w:rsidRDefault="00552AC8" w:rsidP="000B6965">
      <w:pPr>
        <w:jc w:val="center"/>
        <w:rPr>
          <w:rFonts w:ascii="Times New Roman" w:hAnsi="Times New Roman" w:cs="Times New Roman"/>
        </w:rPr>
      </w:pPr>
      <w:r w:rsidRPr="00217444">
        <w:rPr>
          <w:rFonts w:ascii="Times New Roman" w:hAnsi="Times New Roman" w:cs="Times New Roman"/>
        </w:rPr>
        <w:t>МУНИЦИПАЛЬНОГО РАЙОНА</w:t>
      </w:r>
    </w:p>
    <w:p w:rsidR="00552AC8" w:rsidRDefault="00552AC8" w:rsidP="000B6965">
      <w:pPr>
        <w:jc w:val="center"/>
        <w:rPr>
          <w:rFonts w:ascii="Times New Roman" w:hAnsi="Times New Roman" w:cs="Times New Roman"/>
        </w:rPr>
      </w:pPr>
      <w:r w:rsidRPr="00217444">
        <w:rPr>
          <w:rFonts w:ascii="Times New Roman" w:hAnsi="Times New Roman" w:cs="Times New Roman"/>
        </w:rPr>
        <w:t>ИРКУТСКОЙ ОБЛАСТИ</w:t>
      </w:r>
    </w:p>
    <w:p w:rsidR="00217444" w:rsidRPr="00217444" w:rsidRDefault="00217444" w:rsidP="000B6965">
      <w:pPr>
        <w:jc w:val="center"/>
        <w:rPr>
          <w:rFonts w:ascii="Times New Roman" w:hAnsi="Times New Roman" w:cs="Times New Roman"/>
        </w:rPr>
      </w:pPr>
    </w:p>
    <w:p w:rsidR="00552AC8" w:rsidRDefault="00552AC8" w:rsidP="000B6965">
      <w:pPr>
        <w:jc w:val="center"/>
        <w:rPr>
          <w:rFonts w:ascii="Times New Roman" w:hAnsi="Times New Roman" w:cs="Times New Roman"/>
          <w:b/>
        </w:rPr>
      </w:pPr>
      <w:r w:rsidRPr="000B6965">
        <w:rPr>
          <w:rFonts w:ascii="Times New Roman" w:hAnsi="Times New Roman" w:cs="Times New Roman"/>
          <w:b/>
        </w:rPr>
        <w:t>ПОСТАНОВЛЕНИЕ</w:t>
      </w:r>
    </w:p>
    <w:p w:rsidR="00217444" w:rsidRPr="000B6965" w:rsidRDefault="00217444" w:rsidP="000B6965">
      <w:pPr>
        <w:jc w:val="center"/>
        <w:rPr>
          <w:rFonts w:ascii="Times New Roman" w:hAnsi="Times New Roman" w:cs="Times New Roman"/>
          <w:b/>
          <w:i/>
        </w:rPr>
      </w:pPr>
    </w:p>
    <w:p w:rsidR="00552AC8" w:rsidRPr="00217444" w:rsidRDefault="00552AC8" w:rsidP="000B6965">
      <w:pPr>
        <w:jc w:val="center"/>
        <w:rPr>
          <w:rFonts w:ascii="Times New Roman" w:hAnsi="Times New Roman" w:cs="Times New Roman"/>
        </w:rPr>
      </w:pPr>
      <w:r w:rsidRPr="00217444">
        <w:rPr>
          <w:rFonts w:ascii="Times New Roman" w:hAnsi="Times New Roman" w:cs="Times New Roman"/>
        </w:rPr>
        <w:t>п. У л ь к а н</w:t>
      </w:r>
    </w:p>
    <w:p w:rsidR="007C1A43" w:rsidRPr="002474A2" w:rsidRDefault="00552AC8" w:rsidP="000B6965">
      <w:r w:rsidRPr="00552AC8">
        <w:t xml:space="preserve"> </w:t>
      </w:r>
      <w:r w:rsidR="002474A2">
        <w:rPr>
          <w:rFonts w:ascii="Times New Roman" w:hAnsi="Times New Roman" w:cs="Times New Roman"/>
        </w:rPr>
        <w:t>9 ноября 2022</w:t>
      </w:r>
      <w:r w:rsidRPr="000B6965">
        <w:rPr>
          <w:rFonts w:ascii="Times New Roman" w:hAnsi="Times New Roman" w:cs="Times New Roman"/>
        </w:rPr>
        <w:t xml:space="preserve">г. </w:t>
      </w:r>
      <w:r w:rsidR="007C1A43" w:rsidRPr="000B6965">
        <w:rPr>
          <w:rFonts w:ascii="Times New Roman" w:hAnsi="Times New Roman" w:cs="Times New Roman"/>
        </w:rPr>
        <w:t xml:space="preserve">                                                  </w:t>
      </w:r>
      <w:r w:rsidRPr="000B696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C1A43" w:rsidRPr="000B6965">
        <w:rPr>
          <w:rFonts w:ascii="Times New Roman" w:hAnsi="Times New Roman" w:cs="Times New Roman"/>
        </w:rPr>
        <w:t xml:space="preserve"> </w:t>
      </w:r>
      <w:r w:rsidR="002474A2">
        <w:rPr>
          <w:rFonts w:ascii="Times New Roman" w:hAnsi="Times New Roman" w:cs="Times New Roman"/>
        </w:rPr>
        <w:t>№ 683</w:t>
      </w:r>
    </w:p>
    <w:p w:rsidR="00552AC8" w:rsidRPr="00552AC8" w:rsidRDefault="00552AC8" w:rsidP="000B6965">
      <w:pPr>
        <w:rPr>
          <w:rFonts w:eastAsia="Times New Roman"/>
          <w:bdr w:val="none" w:sz="0" w:space="0" w:color="auto" w:frame="1"/>
        </w:rPr>
      </w:pPr>
    </w:p>
    <w:p w:rsidR="00552AC8" w:rsidRPr="000B6965" w:rsidRDefault="00552AC8" w:rsidP="000B6965">
      <w:pPr>
        <w:rPr>
          <w:rFonts w:ascii="Times New Roman" w:hAnsi="Times New Roman" w:cs="Times New Roman"/>
        </w:rPr>
      </w:pPr>
      <w:r w:rsidRPr="000B6965">
        <w:rPr>
          <w:rFonts w:ascii="Times New Roman" w:eastAsia="Times New Roman" w:hAnsi="Times New Roman" w:cs="Times New Roman"/>
          <w:bdr w:val="none" w:sz="0" w:space="0" w:color="auto" w:frame="1"/>
        </w:rPr>
        <w:t xml:space="preserve">Об утверждении </w:t>
      </w:r>
      <w:r w:rsidR="00052A94">
        <w:rPr>
          <w:rFonts w:ascii="Times New Roman" w:eastAsia="Times New Roman" w:hAnsi="Times New Roman" w:cs="Times New Roman"/>
          <w:bdr w:val="none" w:sz="0" w:space="0" w:color="auto" w:frame="1"/>
        </w:rPr>
        <w:t>основных направлений бюджетной и налоговой политики Ульканск</w:t>
      </w:r>
      <w:r w:rsidR="002474A2">
        <w:rPr>
          <w:rFonts w:ascii="Times New Roman" w:eastAsia="Times New Roman" w:hAnsi="Times New Roman" w:cs="Times New Roman"/>
          <w:bdr w:val="none" w:sz="0" w:space="0" w:color="auto" w:frame="1"/>
        </w:rPr>
        <w:t>ого городского поселения на 2023 год и плановый период 2024 и 2025</w:t>
      </w:r>
      <w:r w:rsidR="00052A94">
        <w:rPr>
          <w:rFonts w:ascii="Times New Roman" w:eastAsia="Times New Roman" w:hAnsi="Times New Roman" w:cs="Times New Roman"/>
          <w:bdr w:val="none" w:sz="0" w:space="0" w:color="auto" w:frame="1"/>
        </w:rPr>
        <w:t xml:space="preserve"> годов</w:t>
      </w:r>
    </w:p>
    <w:p w:rsidR="00552AC8" w:rsidRPr="000B6965" w:rsidRDefault="00552AC8" w:rsidP="000B6965">
      <w:pPr>
        <w:rPr>
          <w:rFonts w:ascii="Times New Roman" w:hAnsi="Times New Roman" w:cs="Times New Roman"/>
        </w:rPr>
      </w:pPr>
    </w:p>
    <w:p w:rsidR="00552AC8" w:rsidRPr="000B6965" w:rsidRDefault="00552AC8" w:rsidP="000B6965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552AC8" w:rsidRPr="000B6965" w:rsidRDefault="00552AC8" w:rsidP="00052A94">
      <w:pPr>
        <w:jc w:val="both"/>
        <w:rPr>
          <w:rFonts w:ascii="Times New Roman" w:hAnsi="Times New Roman" w:cs="Times New Roman"/>
        </w:rPr>
      </w:pPr>
      <w:r w:rsidRPr="000B6965">
        <w:rPr>
          <w:rFonts w:ascii="Times New Roman" w:hAnsi="Times New Roman" w:cs="Times New Roman"/>
          <w:bdr w:val="none" w:sz="0" w:space="0" w:color="auto" w:frame="1"/>
        </w:rPr>
        <w:t xml:space="preserve">         В соответствии со ст</w:t>
      </w:r>
      <w:r w:rsidR="00B24BB8">
        <w:rPr>
          <w:rFonts w:ascii="Times New Roman" w:hAnsi="Times New Roman" w:cs="Times New Roman"/>
          <w:bdr w:val="none" w:sz="0" w:space="0" w:color="auto" w:frame="1"/>
        </w:rPr>
        <w:t>атьями 172</w:t>
      </w:r>
      <w:r w:rsidR="00217444">
        <w:rPr>
          <w:rFonts w:ascii="Times New Roman" w:hAnsi="Times New Roman" w:cs="Times New Roman"/>
          <w:bdr w:val="none" w:sz="0" w:space="0" w:color="auto" w:frame="1"/>
        </w:rPr>
        <w:t xml:space="preserve">, 184.2 </w:t>
      </w:r>
      <w:r w:rsidRPr="000B6965">
        <w:rPr>
          <w:rFonts w:ascii="Times New Roman" w:hAnsi="Times New Roman" w:cs="Times New Roman"/>
          <w:bdr w:val="none" w:sz="0" w:space="0" w:color="auto" w:frame="1"/>
        </w:rPr>
        <w:t xml:space="preserve"> Бюджетного кодекса Российской Федерации, статьей 14 Федерального закона Российской Федерации от 06.10.2003г. №131-ФЗ «Об общих принципах организации местного самоуправления в Российской Федерации», Уставом Ульканского городского поселения Казачинско-Ленского муниципального района Иркутской области, Положением о бюджетном процессе в Ульканском городском поселении</w:t>
      </w:r>
      <w:r w:rsidR="002474A2">
        <w:rPr>
          <w:rFonts w:ascii="Times New Roman" w:hAnsi="Times New Roman" w:cs="Times New Roman"/>
          <w:bdr w:val="none" w:sz="0" w:space="0" w:color="auto" w:frame="1"/>
        </w:rPr>
        <w:t xml:space="preserve"> Казачинско-Ленского муниципального района Иркутской области</w:t>
      </w:r>
      <w:r w:rsidRPr="000B6965">
        <w:rPr>
          <w:rFonts w:ascii="Times New Roman" w:hAnsi="Times New Roman" w:cs="Times New Roman"/>
        </w:rPr>
        <w:t>, утвержденного решением Думы Улькан</w:t>
      </w:r>
      <w:r w:rsidR="002474A2">
        <w:rPr>
          <w:rFonts w:ascii="Times New Roman" w:hAnsi="Times New Roman" w:cs="Times New Roman"/>
        </w:rPr>
        <w:t>ского городского поселения от 25.02.2022г. №221</w:t>
      </w:r>
      <w:r w:rsidR="00217444">
        <w:rPr>
          <w:rFonts w:ascii="Times New Roman" w:hAnsi="Times New Roman" w:cs="Times New Roman"/>
        </w:rPr>
        <w:t xml:space="preserve">, </w:t>
      </w:r>
      <w:r w:rsidR="002474A2">
        <w:rPr>
          <w:rFonts w:ascii="Times New Roman" w:hAnsi="Times New Roman" w:cs="Times New Roman"/>
        </w:rPr>
        <w:t xml:space="preserve"> </w:t>
      </w:r>
      <w:r w:rsidRPr="000B6965">
        <w:rPr>
          <w:rFonts w:ascii="Times New Roman" w:hAnsi="Times New Roman" w:cs="Times New Roman"/>
        </w:rPr>
        <w:t>администрация Ульканского городского поселения,</w:t>
      </w:r>
    </w:p>
    <w:p w:rsidR="00552AC8" w:rsidRPr="000B6965" w:rsidRDefault="00552AC8" w:rsidP="000B6965">
      <w:pPr>
        <w:rPr>
          <w:rFonts w:ascii="Times New Roman" w:hAnsi="Times New Roman" w:cs="Times New Roman"/>
        </w:rPr>
      </w:pPr>
    </w:p>
    <w:p w:rsidR="00552AC8" w:rsidRPr="000B6965" w:rsidRDefault="00552AC8" w:rsidP="000B6965">
      <w:pPr>
        <w:rPr>
          <w:rFonts w:ascii="Times New Roman" w:hAnsi="Times New Roman" w:cs="Times New Roman"/>
        </w:rPr>
      </w:pPr>
      <w:r w:rsidRPr="000B6965">
        <w:rPr>
          <w:rFonts w:ascii="Times New Roman" w:hAnsi="Times New Roman" w:cs="Times New Roman"/>
        </w:rPr>
        <w:t>ПОСТАНОВЛЯЕТ:</w:t>
      </w:r>
    </w:p>
    <w:p w:rsidR="00552AC8" w:rsidRPr="000B6965" w:rsidRDefault="00552AC8" w:rsidP="000B6965">
      <w:pPr>
        <w:rPr>
          <w:rFonts w:ascii="Times New Roman" w:hAnsi="Times New Roman" w:cs="Times New Roman"/>
        </w:rPr>
      </w:pPr>
    </w:p>
    <w:p w:rsidR="00552AC8" w:rsidRPr="00052A94" w:rsidRDefault="00552AC8" w:rsidP="00052A94">
      <w:pPr>
        <w:jc w:val="both"/>
        <w:rPr>
          <w:rFonts w:ascii="Times New Roman" w:hAnsi="Times New Roman" w:cs="Times New Roman"/>
        </w:rPr>
      </w:pPr>
      <w:r w:rsidRPr="000B6965">
        <w:rPr>
          <w:rFonts w:ascii="Times New Roman" w:hAnsi="Times New Roman" w:cs="Times New Roman"/>
          <w:bdr w:val="none" w:sz="0" w:space="0" w:color="auto" w:frame="1"/>
        </w:rPr>
        <w:t xml:space="preserve">        </w:t>
      </w:r>
      <w:r w:rsidRPr="00052A94">
        <w:rPr>
          <w:rFonts w:ascii="Times New Roman" w:hAnsi="Times New Roman" w:cs="Times New Roman"/>
          <w:bdr w:val="none" w:sz="0" w:space="0" w:color="auto" w:frame="1"/>
        </w:rPr>
        <w:t>1.</w:t>
      </w:r>
      <w:r w:rsidR="00052A94" w:rsidRPr="00052A94">
        <w:rPr>
          <w:rFonts w:ascii="Times New Roman" w:hAnsi="Times New Roman" w:cs="Times New Roman"/>
        </w:rPr>
        <w:t xml:space="preserve"> Утвердить основные направления бюджетной и налоговой политики Ульканск</w:t>
      </w:r>
      <w:r w:rsidR="002474A2">
        <w:rPr>
          <w:rFonts w:ascii="Times New Roman" w:hAnsi="Times New Roman" w:cs="Times New Roman"/>
        </w:rPr>
        <w:t>ого городского поселения на 2023 год и плановый период 2024 и 2025</w:t>
      </w:r>
      <w:r w:rsidR="00052A94" w:rsidRPr="00052A94">
        <w:rPr>
          <w:rFonts w:ascii="Times New Roman" w:hAnsi="Times New Roman" w:cs="Times New Roman"/>
        </w:rPr>
        <w:t xml:space="preserve"> годов согласно приложению </w:t>
      </w:r>
      <w:r w:rsidRPr="00052A94">
        <w:rPr>
          <w:rFonts w:ascii="Times New Roman" w:eastAsia="Times New Roman" w:hAnsi="Times New Roman" w:cs="Times New Roman"/>
          <w:bdr w:val="none" w:sz="0" w:space="0" w:color="auto" w:frame="1"/>
        </w:rPr>
        <w:t>(Приложение).</w:t>
      </w:r>
    </w:p>
    <w:p w:rsidR="00552AC8" w:rsidRPr="000B6965" w:rsidRDefault="00F52B0B" w:rsidP="00052A94">
      <w:pPr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   2.  </w:t>
      </w:r>
      <w:r w:rsidR="00552AC8" w:rsidRPr="000B6965">
        <w:rPr>
          <w:rFonts w:ascii="Times New Roman" w:hAnsi="Times New Roman" w:cs="Times New Roman"/>
          <w:bdr w:val="none" w:sz="0" w:space="0" w:color="auto" w:frame="1"/>
        </w:rPr>
        <w:t xml:space="preserve">Опубликовать настоящее постановление на официальном сайте </w:t>
      </w:r>
      <w:r w:rsidR="00552AC8" w:rsidRPr="000B6965">
        <w:rPr>
          <w:rFonts w:ascii="Times New Roman" w:hAnsi="Times New Roman" w:cs="Times New Roman"/>
          <w:u w:val="single"/>
          <w:bdr w:val="none" w:sz="0" w:space="0" w:color="auto" w:frame="1"/>
          <w:lang w:val="en-US"/>
        </w:rPr>
        <w:t>www</w:t>
      </w:r>
      <w:r w:rsidR="00552AC8" w:rsidRPr="000B6965">
        <w:rPr>
          <w:rFonts w:ascii="Times New Roman" w:hAnsi="Times New Roman" w:cs="Times New Roman"/>
          <w:u w:val="single"/>
          <w:bdr w:val="none" w:sz="0" w:space="0" w:color="auto" w:frame="1"/>
        </w:rPr>
        <w:t xml:space="preserve">. </w:t>
      </w:r>
      <w:r w:rsidR="00552AC8" w:rsidRPr="000B6965">
        <w:rPr>
          <w:rFonts w:ascii="Times New Roman" w:hAnsi="Times New Roman" w:cs="Times New Roman"/>
          <w:u w:val="single"/>
          <w:bdr w:val="none" w:sz="0" w:space="0" w:color="auto" w:frame="1"/>
          <w:lang w:val="en-US"/>
        </w:rPr>
        <w:t>admulkan</w:t>
      </w:r>
      <w:r w:rsidR="00552AC8" w:rsidRPr="000B6965">
        <w:rPr>
          <w:rFonts w:ascii="Times New Roman" w:hAnsi="Times New Roman" w:cs="Times New Roman"/>
          <w:u w:val="single"/>
          <w:bdr w:val="none" w:sz="0" w:space="0" w:color="auto" w:frame="1"/>
        </w:rPr>
        <w:t>.</w:t>
      </w:r>
      <w:r w:rsidR="00552AC8" w:rsidRPr="000B6965">
        <w:rPr>
          <w:rFonts w:ascii="Times New Roman" w:hAnsi="Times New Roman" w:cs="Times New Roman"/>
          <w:u w:val="single"/>
          <w:bdr w:val="none" w:sz="0" w:space="0" w:color="auto" w:frame="1"/>
          <w:lang w:val="en-US"/>
        </w:rPr>
        <w:t>ru</w:t>
      </w:r>
      <w:r w:rsidR="00552AC8" w:rsidRPr="000B6965">
        <w:rPr>
          <w:rFonts w:ascii="Times New Roman" w:hAnsi="Times New Roman" w:cs="Times New Roman"/>
          <w:u w:val="single"/>
          <w:bdr w:val="none" w:sz="0" w:space="0" w:color="auto" w:frame="1"/>
        </w:rPr>
        <w:t>.</w:t>
      </w:r>
    </w:p>
    <w:p w:rsidR="00552AC8" w:rsidRPr="000B6965" w:rsidRDefault="00552AC8" w:rsidP="00052A94">
      <w:pPr>
        <w:jc w:val="both"/>
        <w:rPr>
          <w:rFonts w:ascii="Times New Roman" w:hAnsi="Times New Roman" w:cs="Times New Roman"/>
        </w:rPr>
      </w:pPr>
      <w:r w:rsidRPr="000B6965">
        <w:rPr>
          <w:rFonts w:ascii="Times New Roman" w:hAnsi="Times New Roman" w:cs="Times New Roman"/>
          <w:bdr w:val="none" w:sz="0" w:space="0" w:color="auto" w:frame="1"/>
        </w:rPr>
        <w:t xml:space="preserve">         3.  Контроль  за исполнением настоящего постановления оставляю за собой.</w:t>
      </w:r>
    </w:p>
    <w:p w:rsidR="00552AC8" w:rsidRDefault="00552AC8" w:rsidP="00052A94">
      <w:pPr>
        <w:jc w:val="both"/>
        <w:rPr>
          <w:rFonts w:ascii="Times New Roman" w:hAnsi="Times New Roman" w:cs="Times New Roman"/>
        </w:rPr>
      </w:pPr>
    </w:p>
    <w:p w:rsidR="005406A5" w:rsidRPr="000B6965" w:rsidRDefault="005406A5" w:rsidP="000B6965">
      <w:pPr>
        <w:rPr>
          <w:rFonts w:ascii="Times New Roman" w:hAnsi="Times New Roman" w:cs="Times New Roman"/>
        </w:rPr>
      </w:pPr>
    </w:p>
    <w:p w:rsidR="00552AC8" w:rsidRPr="000B6965" w:rsidRDefault="00552AC8" w:rsidP="000B6965">
      <w:pPr>
        <w:rPr>
          <w:rFonts w:ascii="Times New Roman" w:hAnsi="Times New Roman" w:cs="Times New Roman"/>
        </w:rPr>
      </w:pPr>
    </w:p>
    <w:p w:rsidR="00552AC8" w:rsidRPr="000B6965" w:rsidRDefault="00552AC8" w:rsidP="000B6965">
      <w:pPr>
        <w:rPr>
          <w:rFonts w:ascii="Times New Roman" w:hAnsi="Times New Roman" w:cs="Times New Roman"/>
        </w:rPr>
      </w:pPr>
    </w:p>
    <w:p w:rsidR="00552AC8" w:rsidRPr="000B6965" w:rsidRDefault="002474A2" w:rsidP="000B6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552AC8" w:rsidRPr="000B6965">
        <w:rPr>
          <w:rFonts w:ascii="Times New Roman" w:hAnsi="Times New Roman" w:cs="Times New Roman"/>
        </w:rPr>
        <w:t xml:space="preserve">  Ульканского </w:t>
      </w:r>
    </w:p>
    <w:p w:rsidR="00552AC8" w:rsidRPr="000B6965" w:rsidRDefault="00552AC8" w:rsidP="000B6965">
      <w:pPr>
        <w:rPr>
          <w:rFonts w:ascii="Times New Roman" w:hAnsi="Times New Roman" w:cs="Times New Roman"/>
        </w:rPr>
      </w:pPr>
      <w:r w:rsidRPr="000B6965">
        <w:rPr>
          <w:rFonts w:ascii="Times New Roman" w:hAnsi="Times New Roman" w:cs="Times New Roman"/>
        </w:rPr>
        <w:t xml:space="preserve">городского поселения                                                                               </w:t>
      </w:r>
      <w:r w:rsidR="002474A2">
        <w:rPr>
          <w:rFonts w:ascii="Times New Roman" w:hAnsi="Times New Roman" w:cs="Times New Roman"/>
        </w:rPr>
        <w:t xml:space="preserve">           </w:t>
      </w:r>
      <w:r w:rsidRPr="000B6965">
        <w:rPr>
          <w:rFonts w:ascii="Times New Roman" w:hAnsi="Times New Roman" w:cs="Times New Roman"/>
        </w:rPr>
        <w:t xml:space="preserve"> </w:t>
      </w:r>
      <w:r w:rsidR="002474A2">
        <w:rPr>
          <w:rFonts w:ascii="Times New Roman" w:hAnsi="Times New Roman" w:cs="Times New Roman"/>
        </w:rPr>
        <w:t>А.Н. Никищенко</w:t>
      </w:r>
    </w:p>
    <w:p w:rsidR="00552AC8" w:rsidRPr="00552AC8" w:rsidRDefault="00552AC8" w:rsidP="000B6965"/>
    <w:p w:rsidR="00552AC8" w:rsidRPr="00552AC8" w:rsidRDefault="00552AC8" w:rsidP="000B6965"/>
    <w:p w:rsidR="00552AC8" w:rsidRPr="00552AC8" w:rsidRDefault="00552AC8" w:rsidP="000B6965"/>
    <w:p w:rsidR="00552AC8" w:rsidRPr="00552AC8" w:rsidRDefault="00552AC8" w:rsidP="000B6965"/>
    <w:p w:rsidR="00552AC8" w:rsidRPr="00552AC8" w:rsidRDefault="00552AC8" w:rsidP="000B6965"/>
    <w:p w:rsidR="005406A5" w:rsidRPr="00552AC8" w:rsidRDefault="005406A5" w:rsidP="000B6965"/>
    <w:p w:rsidR="00552AC8" w:rsidRPr="000B6965" w:rsidRDefault="00552AC8" w:rsidP="000B6965">
      <w:pPr>
        <w:rPr>
          <w:rFonts w:ascii="Times New Roman" w:hAnsi="Times New Roman" w:cs="Times New Roman"/>
        </w:rPr>
      </w:pPr>
      <w:r w:rsidRPr="000B6965">
        <w:rPr>
          <w:rFonts w:ascii="Times New Roman" w:hAnsi="Times New Roman" w:cs="Times New Roman"/>
        </w:rPr>
        <w:t>Согласовано:</w:t>
      </w:r>
    </w:p>
    <w:p w:rsidR="00217444" w:rsidRDefault="00552AC8" w:rsidP="000B6965">
      <w:pPr>
        <w:rPr>
          <w:rFonts w:ascii="Times New Roman" w:hAnsi="Times New Roman" w:cs="Times New Roman"/>
        </w:rPr>
      </w:pPr>
      <w:r w:rsidRPr="000B6965">
        <w:rPr>
          <w:rFonts w:ascii="Times New Roman" w:hAnsi="Times New Roman" w:cs="Times New Roman"/>
        </w:rPr>
        <w:t xml:space="preserve">Заведующий </w:t>
      </w:r>
      <w:r w:rsidR="00F52B0B">
        <w:rPr>
          <w:rFonts w:ascii="Times New Roman" w:hAnsi="Times New Roman" w:cs="Times New Roman"/>
        </w:rPr>
        <w:t>финансово-экономическим</w:t>
      </w:r>
      <w:r w:rsidR="00217444">
        <w:rPr>
          <w:rFonts w:ascii="Times New Roman" w:hAnsi="Times New Roman" w:cs="Times New Roman"/>
        </w:rPr>
        <w:t xml:space="preserve"> </w:t>
      </w:r>
    </w:p>
    <w:p w:rsidR="00552AC8" w:rsidRPr="000B6965" w:rsidRDefault="00217444" w:rsidP="000B6965">
      <w:pPr>
        <w:rPr>
          <w:rFonts w:ascii="Times New Roman" w:hAnsi="Times New Roman" w:cs="Times New Roman"/>
        </w:rPr>
        <w:sectPr w:rsidR="00552AC8" w:rsidRPr="000B6965" w:rsidSect="00552AC8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отделом                                                   </w:t>
      </w:r>
      <w:r w:rsidR="00552AC8" w:rsidRPr="000B6965">
        <w:rPr>
          <w:rFonts w:ascii="Times New Roman" w:hAnsi="Times New Roman" w:cs="Times New Roman"/>
        </w:rPr>
        <w:t xml:space="preserve">____________________               </w:t>
      </w:r>
      <w:r w:rsidR="002474A2">
        <w:rPr>
          <w:rFonts w:ascii="Times New Roman" w:hAnsi="Times New Roman" w:cs="Times New Roman"/>
        </w:rPr>
        <w:t xml:space="preserve">         </w:t>
      </w:r>
      <w:r w:rsidR="00552AC8" w:rsidRPr="000B6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О.Н. Баранцева</w:t>
      </w:r>
    </w:p>
    <w:p w:rsidR="005406A5" w:rsidRPr="00052A94" w:rsidRDefault="0043469B" w:rsidP="005406A5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052A94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3136A6" w:rsidRPr="00052A94">
        <w:rPr>
          <w:rFonts w:ascii="Times New Roman" w:hAnsi="Times New Roman" w:cs="Times New Roman"/>
          <w:sz w:val="20"/>
          <w:szCs w:val="20"/>
        </w:rPr>
        <w:t xml:space="preserve">иложение </w:t>
      </w:r>
    </w:p>
    <w:p w:rsidR="005406A5" w:rsidRPr="00052A94" w:rsidRDefault="005406A5" w:rsidP="005406A5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052A94">
        <w:rPr>
          <w:rFonts w:ascii="Times New Roman" w:hAnsi="Times New Roman" w:cs="Times New Roman"/>
          <w:sz w:val="20"/>
          <w:szCs w:val="20"/>
        </w:rPr>
        <w:t>к</w:t>
      </w:r>
      <w:r w:rsidR="003136A6" w:rsidRPr="00052A94">
        <w:rPr>
          <w:rFonts w:ascii="Times New Roman" w:hAnsi="Times New Roman" w:cs="Times New Roman"/>
          <w:sz w:val="20"/>
          <w:szCs w:val="20"/>
        </w:rPr>
        <w:t xml:space="preserve"> постановлению</w:t>
      </w:r>
      <w:r w:rsidR="00B24BB8" w:rsidRPr="00052A94">
        <w:rPr>
          <w:rFonts w:ascii="Times New Roman" w:hAnsi="Times New Roman" w:cs="Times New Roman"/>
          <w:sz w:val="20"/>
          <w:szCs w:val="20"/>
        </w:rPr>
        <w:t xml:space="preserve"> </w:t>
      </w:r>
      <w:r w:rsidR="0043469B" w:rsidRPr="00052A94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052A94" w:rsidRDefault="003136A6" w:rsidP="005406A5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052A94">
        <w:rPr>
          <w:rFonts w:ascii="Times New Roman" w:hAnsi="Times New Roman" w:cs="Times New Roman"/>
          <w:sz w:val="20"/>
          <w:szCs w:val="20"/>
        </w:rPr>
        <w:t>Ульканского го</w:t>
      </w:r>
      <w:r w:rsidR="00B24BB8" w:rsidRPr="00052A94">
        <w:rPr>
          <w:rFonts w:ascii="Times New Roman" w:hAnsi="Times New Roman" w:cs="Times New Roman"/>
          <w:sz w:val="20"/>
          <w:szCs w:val="20"/>
        </w:rPr>
        <w:t xml:space="preserve">родского поселения </w:t>
      </w:r>
    </w:p>
    <w:p w:rsidR="008D331E" w:rsidRPr="00052A94" w:rsidRDefault="007C03EE" w:rsidP="005406A5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9.11.2022</w:t>
      </w:r>
      <w:r w:rsidR="00B24BB8" w:rsidRPr="00052A94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.№ 683</w:t>
      </w:r>
    </w:p>
    <w:p w:rsidR="005406A5" w:rsidRPr="005406A5" w:rsidRDefault="005406A5" w:rsidP="005406A5">
      <w:pPr>
        <w:pStyle w:val="aa"/>
        <w:jc w:val="right"/>
        <w:rPr>
          <w:rFonts w:ascii="Times New Roman" w:hAnsi="Times New Roman" w:cs="Times New Roman"/>
        </w:rPr>
      </w:pPr>
    </w:p>
    <w:p w:rsidR="008D331E" w:rsidRPr="005406A5" w:rsidRDefault="0043469B" w:rsidP="00217444">
      <w:pPr>
        <w:pStyle w:val="3"/>
        <w:shd w:val="clear" w:color="auto" w:fill="auto"/>
        <w:spacing w:after="240" w:line="240" w:lineRule="auto"/>
        <w:jc w:val="center"/>
        <w:rPr>
          <w:sz w:val="24"/>
          <w:szCs w:val="24"/>
        </w:rPr>
      </w:pPr>
      <w:r w:rsidRPr="005406A5">
        <w:rPr>
          <w:sz w:val="24"/>
          <w:szCs w:val="24"/>
        </w:rPr>
        <w:t>Основные направления бюджетной и нал</w:t>
      </w:r>
      <w:r w:rsidR="00444F13" w:rsidRPr="005406A5">
        <w:rPr>
          <w:sz w:val="24"/>
          <w:szCs w:val="24"/>
        </w:rPr>
        <w:t xml:space="preserve">оговой политики  Ульканского городского поселения </w:t>
      </w:r>
      <w:r w:rsidR="007C03EE">
        <w:rPr>
          <w:sz w:val="24"/>
          <w:szCs w:val="24"/>
        </w:rPr>
        <w:t xml:space="preserve"> на 2023 год и плановый период 2024 и 2025</w:t>
      </w:r>
      <w:r w:rsidRPr="005406A5">
        <w:rPr>
          <w:sz w:val="24"/>
          <w:szCs w:val="24"/>
        </w:rPr>
        <w:t xml:space="preserve"> годов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Основные направления бюджет</w:t>
      </w:r>
      <w:r w:rsidR="003136A6" w:rsidRPr="005406A5">
        <w:rPr>
          <w:sz w:val="24"/>
          <w:szCs w:val="24"/>
        </w:rPr>
        <w:t xml:space="preserve">ной и налоговой политики Ульканского городского поселения </w:t>
      </w:r>
      <w:r w:rsidR="002474A2">
        <w:rPr>
          <w:sz w:val="24"/>
          <w:szCs w:val="24"/>
        </w:rPr>
        <w:t>на 2023 год и плановый период 2024 и 2025</w:t>
      </w:r>
      <w:r w:rsidRPr="005406A5">
        <w:rPr>
          <w:sz w:val="24"/>
          <w:szCs w:val="24"/>
        </w:rPr>
        <w:t xml:space="preserve"> годов подготовлены на основании требований Бюджетного кодекса Российской Федерации с отражением целей и задач в осуществлении бюджетной и налоговой политики </w:t>
      </w:r>
      <w:r w:rsidR="003136A6" w:rsidRPr="005406A5">
        <w:rPr>
          <w:sz w:val="24"/>
          <w:szCs w:val="24"/>
        </w:rPr>
        <w:t>Ульканского городского поселения</w:t>
      </w:r>
      <w:r w:rsidRPr="00CA4612">
        <w:rPr>
          <w:sz w:val="24"/>
          <w:szCs w:val="24"/>
        </w:rPr>
        <w:t xml:space="preserve">, </w:t>
      </w:r>
      <w:r w:rsidR="00CA4612" w:rsidRPr="00CA4612">
        <w:rPr>
          <w:sz w:val="24"/>
          <w:szCs w:val="24"/>
        </w:rPr>
        <w:t xml:space="preserve"> Закона Иркутской области от 10 января 2022 года № 15-ОЗ «Об утверждении стратегии социально-экономического развития Иркутской области на период до 2036</w:t>
      </w:r>
      <w:r w:rsidR="00CA4612" w:rsidRPr="00CA4612">
        <w:t xml:space="preserve"> </w:t>
      </w:r>
      <w:r w:rsidR="00CA4612" w:rsidRPr="00CA4612">
        <w:rPr>
          <w:sz w:val="24"/>
          <w:szCs w:val="24"/>
        </w:rPr>
        <w:t>года»,</w:t>
      </w:r>
      <w:r w:rsidR="00CA4612">
        <w:rPr>
          <w:sz w:val="24"/>
          <w:szCs w:val="24"/>
        </w:rPr>
        <w:t xml:space="preserve"> </w:t>
      </w:r>
      <w:r w:rsidRPr="005406A5">
        <w:rPr>
          <w:sz w:val="24"/>
          <w:szCs w:val="24"/>
        </w:rPr>
        <w:t xml:space="preserve">определяют условия, принимаемые для составления </w:t>
      </w:r>
      <w:r w:rsidR="002474A2">
        <w:rPr>
          <w:sz w:val="24"/>
          <w:szCs w:val="24"/>
        </w:rPr>
        <w:t>проекта местного бюджета на 2023 год и плановый период 2024 и 2025</w:t>
      </w:r>
      <w:r w:rsidRPr="005406A5">
        <w:rPr>
          <w:sz w:val="24"/>
          <w:szCs w:val="24"/>
        </w:rPr>
        <w:t xml:space="preserve"> годов,</w:t>
      </w:r>
      <w:r w:rsidR="006022B2">
        <w:rPr>
          <w:sz w:val="24"/>
          <w:szCs w:val="24"/>
        </w:rPr>
        <w:t xml:space="preserve"> </w:t>
      </w:r>
      <w:r w:rsidRPr="005406A5">
        <w:rPr>
          <w:sz w:val="24"/>
          <w:szCs w:val="24"/>
        </w:rPr>
        <w:t xml:space="preserve"> устанавливают на среднесрочный период приоритеты в сфере управления муниципальными финансами, а также подходы к его формированию с учетом сложившейся экономической ситуации и изменений, внесенных в действующее налоговое и бюджетное законодательство.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Бюджетная и налоговая политика </w:t>
      </w:r>
      <w:r w:rsidR="003136A6" w:rsidRPr="005406A5">
        <w:rPr>
          <w:sz w:val="24"/>
          <w:szCs w:val="24"/>
        </w:rPr>
        <w:t>Ульканского городского поселения</w:t>
      </w:r>
      <w:r w:rsidR="002474A2">
        <w:rPr>
          <w:sz w:val="24"/>
          <w:szCs w:val="24"/>
        </w:rPr>
        <w:t xml:space="preserve"> на 2023 год и плановый период 2024 и 2025</w:t>
      </w:r>
      <w:r w:rsidRPr="005406A5">
        <w:rPr>
          <w:sz w:val="24"/>
          <w:szCs w:val="24"/>
        </w:rPr>
        <w:t xml:space="preserve"> годов ориентирована на обеспечение сбалансированности и устойчивости местного бюджета, повышение качества бюджетного планировани</w:t>
      </w:r>
      <w:r w:rsidR="00B24BB8" w:rsidRPr="005406A5">
        <w:rPr>
          <w:sz w:val="24"/>
          <w:szCs w:val="24"/>
        </w:rPr>
        <w:t xml:space="preserve">я и исполнения местного бюджета, </w:t>
      </w:r>
      <w:r w:rsidRPr="005406A5">
        <w:rPr>
          <w:sz w:val="24"/>
          <w:szCs w:val="24"/>
        </w:rPr>
        <w:t xml:space="preserve"> прозрачности и открытости бюджетного планирования, сдерживание роста долговых обязательств, учитывает задачи муниципального уровня, обозначенные Правительством Российской Федерации и Правительством Иркутской области в сфере налого</w:t>
      </w:r>
      <w:r w:rsidR="002474A2">
        <w:rPr>
          <w:sz w:val="24"/>
          <w:szCs w:val="24"/>
        </w:rPr>
        <w:t>вой и бюджетной политики на 2023 год и плановый период 2024 и 2025</w:t>
      </w:r>
      <w:r w:rsidRPr="005406A5">
        <w:rPr>
          <w:sz w:val="24"/>
          <w:szCs w:val="24"/>
        </w:rPr>
        <w:t xml:space="preserve"> годов.</w:t>
      </w:r>
      <w:r w:rsidR="007C03EE" w:rsidRPr="007C03EE">
        <w:t xml:space="preserve"> </w:t>
      </w:r>
    </w:p>
    <w:p w:rsidR="008D331E" w:rsidRPr="005406A5" w:rsidRDefault="0043469B" w:rsidP="00217444">
      <w:pPr>
        <w:pStyle w:val="3"/>
        <w:shd w:val="clear" w:color="auto" w:fill="auto"/>
        <w:spacing w:after="281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Бюджетная и налоговая политика </w:t>
      </w:r>
      <w:r w:rsidR="003136A6" w:rsidRPr="005406A5">
        <w:rPr>
          <w:sz w:val="24"/>
          <w:szCs w:val="24"/>
        </w:rPr>
        <w:t xml:space="preserve">Ульканского городского поселения </w:t>
      </w:r>
      <w:r w:rsidR="006022B2">
        <w:rPr>
          <w:sz w:val="24"/>
          <w:szCs w:val="24"/>
        </w:rPr>
        <w:t xml:space="preserve"> на 2023 год и плановый период 2024 и 2025</w:t>
      </w:r>
      <w:r w:rsidRPr="005406A5">
        <w:rPr>
          <w:sz w:val="24"/>
          <w:szCs w:val="24"/>
        </w:rPr>
        <w:t xml:space="preserve"> годов определяет основные направления экономического и социального развития </w:t>
      </w:r>
      <w:r w:rsidR="003136A6" w:rsidRPr="005406A5">
        <w:rPr>
          <w:sz w:val="24"/>
          <w:szCs w:val="24"/>
        </w:rPr>
        <w:t>Ульканского городского поселения</w:t>
      </w:r>
      <w:r w:rsidRPr="005406A5">
        <w:rPr>
          <w:sz w:val="24"/>
          <w:szCs w:val="24"/>
        </w:rPr>
        <w:t xml:space="preserve"> на </w:t>
      </w:r>
      <w:r w:rsidR="00B24BB8" w:rsidRPr="005406A5">
        <w:rPr>
          <w:sz w:val="24"/>
          <w:szCs w:val="24"/>
        </w:rPr>
        <w:t>среднесрочную</w:t>
      </w:r>
      <w:r w:rsidRPr="005406A5">
        <w:rPr>
          <w:sz w:val="24"/>
          <w:szCs w:val="24"/>
        </w:rPr>
        <w:t xml:space="preserve"> перспективу и призвана способствовать дальнейшему росту уровня жизни населения </w:t>
      </w:r>
      <w:r w:rsidR="006022B2">
        <w:rPr>
          <w:sz w:val="24"/>
          <w:szCs w:val="24"/>
        </w:rPr>
        <w:t>Ульканского городского посел</w:t>
      </w:r>
      <w:r w:rsidR="00B24BB8" w:rsidRPr="005406A5">
        <w:rPr>
          <w:sz w:val="24"/>
          <w:szCs w:val="24"/>
        </w:rPr>
        <w:t>ения</w:t>
      </w:r>
      <w:r w:rsidRPr="005406A5">
        <w:rPr>
          <w:sz w:val="24"/>
          <w:szCs w:val="24"/>
        </w:rPr>
        <w:t>, сохранению стабильности и устойчивости местного бюджета.</w:t>
      </w:r>
    </w:p>
    <w:p w:rsidR="008D331E" w:rsidRPr="005406A5" w:rsidRDefault="0043469B" w:rsidP="00217444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406A5">
        <w:rPr>
          <w:sz w:val="24"/>
          <w:szCs w:val="24"/>
        </w:rPr>
        <w:t>Основные направления налоговой политики</w:t>
      </w:r>
    </w:p>
    <w:p w:rsidR="008D331E" w:rsidRPr="005406A5" w:rsidRDefault="003136A6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Налоговая политика Ульканского городского поселения</w:t>
      </w:r>
      <w:r w:rsidR="0043469B" w:rsidRPr="005406A5">
        <w:rPr>
          <w:sz w:val="24"/>
          <w:szCs w:val="24"/>
        </w:rPr>
        <w:t xml:space="preserve"> определена с учетом основных направлений налоговой полит</w:t>
      </w:r>
      <w:r w:rsidR="00CA4612">
        <w:rPr>
          <w:sz w:val="24"/>
          <w:szCs w:val="24"/>
        </w:rPr>
        <w:t>ики Российской Федерации на 2023 год и плановый период 2024 и 2025</w:t>
      </w:r>
      <w:r w:rsidR="0043469B" w:rsidRPr="005406A5">
        <w:rPr>
          <w:sz w:val="24"/>
          <w:szCs w:val="24"/>
        </w:rPr>
        <w:t xml:space="preserve"> годов, а также изменений федерального законодательства и законодательства Иркутской области.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Основными целями на</w:t>
      </w:r>
      <w:r w:rsidR="00CA4612">
        <w:rPr>
          <w:sz w:val="24"/>
          <w:szCs w:val="24"/>
        </w:rPr>
        <w:t>логовой политики на 2023 год и плановый период 2024 - 2025</w:t>
      </w:r>
      <w:r w:rsidRPr="005406A5">
        <w:rPr>
          <w:sz w:val="24"/>
          <w:szCs w:val="24"/>
        </w:rPr>
        <w:t xml:space="preserve"> годов остаются обеспечение полного и стабильного поступления налоговых и неналоговых платежей в местный бюджет.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Основными направлениями решения данной задачи являются:</w:t>
      </w:r>
    </w:p>
    <w:p w:rsidR="00217444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повышение качества взаимодействия с главными администраторами (администраторами) доходов местного бюджета в целях повышения их ответственности за правильность исчисления, полноту и своевременность осуществления платежей в местный бюджет;</w:t>
      </w:r>
    </w:p>
    <w:p w:rsidR="008D331E" w:rsidRPr="00217444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217444">
        <w:rPr>
          <w:sz w:val="24"/>
          <w:szCs w:val="24"/>
        </w:rPr>
        <w:t>совершенствование системы управления муниципальным имуществом, обеспечение качественного учета имущества, входящего в состав муниципальной казны, установления жесткого контроля за использованием объектов муниципальной собственности;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своевременная подготовка документов в судебные органы по взыск</w:t>
      </w:r>
      <w:r w:rsidR="000B7A28" w:rsidRPr="005406A5">
        <w:rPr>
          <w:sz w:val="24"/>
          <w:szCs w:val="24"/>
        </w:rPr>
        <w:t>анию задолженности и привлечению</w:t>
      </w:r>
      <w:r w:rsidRPr="005406A5">
        <w:rPr>
          <w:sz w:val="24"/>
          <w:szCs w:val="24"/>
        </w:rPr>
        <w:t xml:space="preserve"> к ответственности неплательщиков по арендным платежам за пользование муниципальным имуществом в местный бюджет;</w:t>
      </w:r>
    </w:p>
    <w:p w:rsidR="008D331E" w:rsidRPr="005406A5" w:rsidRDefault="00217444" w:rsidP="00217444">
      <w:pPr>
        <w:pStyle w:val="3"/>
        <w:numPr>
          <w:ilvl w:val="0"/>
          <w:numId w:val="2"/>
        </w:numPr>
        <w:shd w:val="clear" w:color="auto" w:fill="auto"/>
        <w:tabs>
          <w:tab w:val="left" w:pos="1052"/>
          <w:tab w:val="left" w:pos="3380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</w:t>
      </w:r>
      <w:r w:rsidR="0043469B" w:rsidRPr="005406A5">
        <w:rPr>
          <w:sz w:val="24"/>
          <w:szCs w:val="24"/>
        </w:rPr>
        <w:t>договоров (соглашений) с организациями, располо</w:t>
      </w:r>
      <w:r w:rsidR="004354AD" w:rsidRPr="005406A5">
        <w:rPr>
          <w:sz w:val="24"/>
          <w:szCs w:val="24"/>
        </w:rPr>
        <w:t>женными на территории Ульканского городского поселения</w:t>
      </w:r>
      <w:r w:rsidR="0043469B" w:rsidRPr="005406A5">
        <w:rPr>
          <w:sz w:val="24"/>
          <w:szCs w:val="24"/>
        </w:rPr>
        <w:t>, о социально- экономическом сотрудничестве;</w:t>
      </w:r>
    </w:p>
    <w:p w:rsidR="008D331E" w:rsidRPr="005406A5" w:rsidRDefault="000B7A28" w:rsidP="00217444">
      <w:pPr>
        <w:pStyle w:val="3"/>
        <w:shd w:val="clear" w:color="auto" w:fill="auto"/>
        <w:tabs>
          <w:tab w:val="left" w:pos="1086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5406A5">
        <w:rPr>
          <w:sz w:val="24"/>
          <w:szCs w:val="24"/>
        </w:rPr>
        <w:lastRenderedPageBreak/>
        <w:t xml:space="preserve">- </w:t>
      </w:r>
      <w:r w:rsidR="0043469B" w:rsidRPr="005406A5">
        <w:rPr>
          <w:sz w:val="24"/>
          <w:szCs w:val="24"/>
        </w:rPr>
        <w:t>обеспечение публичности и</w:t>
      </w:r>
      <w:r w:rsidRPr="005406A5">
        <w:rPr>
          <w:sz w:val="24"/>
          <w:szCs w:val="24"/>
        </w:rPr>
        <w:t xml:space="preserve"> прозрачности процесса принятия </w:t>
      </w:r>
      <w:r w:rsidR="0043469B" w:rsidRPr="005406A5">
        <w:rPr>
          <w:sz w:val="24"/>
          <w:szCs w:val="24"/>
        </w:rPr>
        <w:t xml:space="preserve">муниципальных правовых актов </w:t>
      </w:r>
      <w:r w:rsidR="004354AD" w:rsidRPr="005406A5">
        <w:rPr>
          <w:sz w:val="24"/>
          <w:szCs w:val="24"/>
        </w:rPr>
        <w:t>Ульканского городского поселения</w:t>
      </w:r>
      <w:r w:rsidR="0043469B" w:rsidRPr="005406A5">
        <w:rPr>
          <w:sz w:val="24"/>
          <w:szCs w:val="24"/>
        </w:rPr>
        <w:t xml:space="preserve"> в области налогообложения;</w:t>
      </w:r>
    </w:p>
    <w:p w:rsidR="008D331E" w:rsidRPr="005406A5" w:rsidRDefault="004354AD" w:rsidP="00217444">
      <w:pPr>
        <w:pStyle w:val="3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 </w:t>
      </w:r>
      <w:r w:rsidR="0043469B" w:rsidRPr="005406A5">
        <w:rPr>
          <w:sz w:val="24"/>
          <w:szCs w:val="24"/>
        </w:rPr>
        <w:t>формирование перечня налоговых расходов местного бюджета;</w:t>
      </w:r>
    </w:p>
    <w:p w:rsidR="008D331E" w:rsidRPr="005406A5" w:rsidRDefault="004354AD" w:rsidP="00217444">
      <w:pPr>
        <w:pStyle w:val="3"/>
        <w:shd w:val="clear" w:color="auto" w:fill="auto"/>
        <w:tabs>
          <w:tab w:val="left" w:pos="1182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- </w:t>
      </w:r>
      <w:r w:rsidR="000B7A28" w:rsidRPr="005406A5">
        <w:rPr>
          <w:sz w:val="24"/>
          <w:szCs w:val="24"/>
        </w:rPr>
        <w:t xml:space="preserve"> </w:t>
      </w:r>
      <w:r w:rsidR="0043469B" w:rsidRPr="005406A5">
        <w:rPr>
          <w:sz w:val="24"/>
          <w:szCs w:val="24"/>
        </w:rPr>
        <w:t xml:space="preserve">проведение ежегодной оценки социальной и бюджетной эффективности предоставленных льгот по местным налогам.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</w:t>
      </w:r>
      <w:r w:rsidRPr="005406A5">
        <w:rPr>
          <w:sz w:val="24"/>
          <w:szCs w:val="24"/>
        </w:rPr>
        <w:t>Ульканского городского поселения.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Особое внимание будет уделено сокращению задолженности по налоговым платежам. Для этого будет продолжена работа межведомственной комиссии по повышению доходной части местного бюджета при проведении согласованных действий органов местного самоуправления </w:t>
      </w:r>
      <w:r w:rsidR="004354AD" w:rsidRPr="005406A5">
        <w:rPr>
          <w:sz w:val="24"/>
          <w:szCs w:val="24"/>
        </w:rPr>
        <w:t>городского поселения</w:t>
      </w:r>
      <w:r w:rsidRPr="005406A5">
        <w:rPr>
          <w:sz w:val="24"/>
          <w:szCs w:val="24"/>
        </w:rPr>
        <w:t xml:space="preserve"> с исполнительными органами государственной власти Иркутской области, территориальными подразделениями федеральных органов исполнительной власти по мобилизации доходов в бюджет </w:t>
      </w:r>
      <w:r w:rsidR="004354AD" w:rsidRPr="005406A5">
        <w:rPr>
          <w:sz w:val="24"/>
          <w:szCs w:val="24"/>
        </w:rPr>
        <w:t>городского поселения</w:t>
      </w:r>
      <w:r w:rsidRPr="005406A5">
        <w:rPr>
          <w:sz w:val="24"/>
          <w:szCs w:val="24"/>
        </w:rPr>
        <w:t xml:space="preserve"> с целью максимально возможного сокращения недоимки и увеличения налогооблагаемой базы.</w:t>
      </w:r>
    </w:p>
    <w:p w:rsidR="008D331E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Для обеспечения экономической стабильности и минимизации бюджетных рисков прогнозирование доходов местного бюджета будет осуществляться исходя из среднего прироста проектируемого объема налоговых и неналоговых п</w:t>
      </w:r>
      <w:r w:rsidR="00CA4612">
        <w:rPr>
          <w:sz w:val="24"/>
          <w:szCs w:val="24"/>
        </w:rPr>
        <w:t>латежей местного бюджета на 2023 год по отношению к 2022</w:t>
      </w:r>
      <w:r w:rsidRPr="005406A5">
        <w:rPr>
          <w:sz w:val="24"/>
          <w:szCs w:val="24"/>
        </w:rPr>
        <w:t xml:space="preserve"> году с учетом показателей социально-экономического развития </w:t>
      </w:r>
      <w:r w:rsidR="004354AD" w:rsidRPr="005406A5">
        <w:rPr>
          <w:sz w:val="24"/>
          <w:szCs w:val="24"/>
        </w:rPr>
        <w:t xml:space="preserve">Ульканского городского поселения </w:t>
      </w:r>
      <w:r w:rsidR="00CA4612">
        <w:rPr>
          <w:sz w:val="24"/>
          <w:szCs w:val="24"/>
        </w:rPr>
        <w:t xml:space="preserve"> на 2023 год и на период до 2025</w:t>
      </w:r>
      <w:r w:rsidRPr="005406A5">
        <w:rPr>
          <w:sz w:val="24"/>
          <w:szCs w:val="24"/>
        </w:rPr>
        <w:t xml:space="preserve"> года и расчетов главных администраторов доходов. Налоговый потенциал </w:t>
      </w:r>
      <w:r w:rsidR="004354AD" w:rsidRPr="005406A5">
        <w:rPr>
          <w:sz w:val="24"/>
          <w:szCs w:val="24"/>
        </w:rPr>
        <w:t>Ульканского городского поселения</w:t>
      </w:r>
      <w:r w:rsidRPr="005406A5">
        <w:rPr>
          <w:sz w:val="24"/>
          <w:szCs w:val="24"/>
        </w:rPr>
        <w:t xml:space="preserve"> определен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</w:t>
      </w:r>
    </w:p>
    <w:p w:rsidR="00217444" w:rsidRPr="005406A5" w:rsidRDefault="00217444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8D331E" w:rsidRPr="005406A5" w:rsidRDefault="0043469B" w:rsidP="00217444">
      <w:pPr>
        <w:pStyle w:val="3"/>
        <w:shd w:val="clear" w:color="auto" w:fill="auto"/>
        <w:spacing w:after="306" w:line="240" w:lineRule="auto"/>
        <w:ind w:left="200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Основные направления бюджетной политики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Реализация бюджетной политики в новом бюджетном цикле продолжится в сохраняющихся условиях соблюдения жестких финансовых и экономических требований, выставленных Министерством финансов Иркутской области</w:t>
      </w:r>
      <w:r w:rsidR="00770117" w:rsidRPr="005406A5">
        <w:rPr>
          <w:sz w:val="24"/>
          <w:szCs w:val="24"/>
        </w:rPr>
        <w:t xml:space="preserve">. </w:t>
      </w:r>
      <w:r w:rsidRPr="005406A5">
        <w:rPr>
          <w:sz w:val="24"/>
          <w:szCs w:val="24"/>
        </w:rPr>
        <w:t>В существующих условиях основными целями реализации бюджетной и налоговой полит</w:t>
      </w:r>
      <w:r w:rsidR="00CA4612">
        <w:rPr>
          <w:sz w:val="24"/>
          <w:szCs w:val="24"/>
        </w:rPr>
        <w:t>ики на 2023 год и на плановый период 2024 и 2025</w:t>
      </w:r>
      <w:r w:rsidRPr="005406A5">
        <w:rPr>
          <w:sz w:val="24"/>
          <w:szCs w:val="24"/>
        </w:rPr>
        <w:t xml:space="preserve"> годов, остаются сохранение сбалансированности и устойчивости бюджетной системы в среднесрочной перспективе при безусловном исполнении принятых обязательств наиболее эффективным способом.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Реализация бюджетной политики сопровождается усиливающейся с каждым годом социальной нагрузкой на местный бюджет, а также необходимостью достижения целей и задач национальных и региональных проектов. В условиях недостатка собственной доходной базы и высокой зависимости от объема финансовой помощи и целевых субсидий из областного бюджета, необходимо финансовое участие в реализации государственных программ Иркутской области на территории муниципального образования</w:t>
      </w:r>
      <w:r w:rsidR="00770117" w:rsidRPr="005406A5">
        <w:rPr>
          <w:sz w:val="24"/>
          <w:szCs w:val="24"/>
        </w:rPr>
        <w:t xml:space="preserve">. </w:t>
      </w:r>
      <w:r w:rsidRPr="005406A5">
        <w:rPr>
          <w:sz w:val="24"/>
          <w:szCs w:val="24"/>
        </w:rPr>
        <w:t>Исполнение местного бюджета в условиях ограниченных возможностей увеличения его доходной части требует от участников бюджетного процесса осуществления мер по оптимизации и приоритизации бюджетных расходов. В связи с этим, главным распорядителям средств местного бюджета необходимо ответственно подходить к планированию бюджетных ассигнований, исходя из обоснованности бюджетной эффективности их реализации при условии безусловного финансового обеспечения и исполнения действующих расходных обязательств в полном объеме, в том числе с учетом их оптимизации и эффективности исполнения, сокращая малоэффективные бюджетные расходы.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Принятие решений по увеличению бюджетных ассигнований на исполнение действующих и (или) установлению новых расходных обязательств производится в </w:t>
      </w:r>
      <w:r w:rsidR="00CA4612" w:rsidRPr="005406A5">
        <w:rPr>
          <w:sz w:val="24"/>
          <w:szCs w:val="24"/>
        </w:rPr>
        <w:t>пределах,</w:t>
      </w:r>
      <w:r w:rsidRPr="005406A5">
        <w:rPr>
          <w:sz w:val="24"/>
          <w:szCs w:val="24"/>
        </w:rPr>
        <w:t xml:space="preserve"> имеющихся для их реализации финансовых ресурсов, то есть на основе взвешенного подхода по увеличению и принятию новых расходных обязательств. Любое предлагаемое новое решение анализируется с точки зрения его финансового обеспечения исходя из возможностей местного бюджета и вклада в развитие </w:t>
      </w:r>
      <w:r w:rsidR="00770117" w:rsidRPr="005406A5">
        <w:rPr>
          <w:sz w:val="24"/>
          <w:szCs w:val="24"/>
        </w:rPr>
        <w:t>Ульканского городского поселения.</w:t>
      </w:r>
    </w:p>
    <w:p w:rsidR="008D331E" w:rsidRPr="006749E8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749E8">
        <w:rPr>
          <w:sz w:val="24"/>
          <w:szCs w:val="24"/>
        </w:rPr>
        <w:lastRenderedPageBreak/>
        <w:t>В связи с этим, для обеспечения сбалансированности местного бюджета одним из основных направлений реализации бюджетной политики является принятие мер по повышению эффективности бюджетных расходов, дополнительному привлечению целевых средств из областного бюджета и изысканию дополнительных внутренних ресурсов, для оперативного перераспределения внутренних ресурсов - проведение корректировки местного бюджета и направления бюджетных ассигнований на приоритетные и требующие немедленного исполнения расходов местного бюджета.</w:t>
      </w:r>
    </w:p>
    <w:p w:rsidR="006749E8" w:rsidRPr="006749E8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749E8">
        <w:rPr>
          <w:sz w:val="24"/>
          <w:szCs w:val="24"/>
        </w:rPr>
        <w:t>Бюджетная политика нового бюджетного цикла сохраняет преемственность задач предыдущих периодов</w:t>
      </w:r>
      <w:r w:rsidR="006749E8">
        <w:rPr>
          <w:sz w:val="24"/>
          <w:szCs w:val="24"/>
        </w:rPr>
        <w:t>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Основными целями и задачами бюджетной политики </w:t>
      </w:r>
      <w:r w:rsidR="00770117" w:rsidRPr="005406A5">
        <w:rPr>
          <w:sz w:val="24"/>
          <w:szCs w:val="24"/>
        </w:rPr>
        <w:t>Ульканского городского поселения</w:t>
      </w:r>
      <w:r w:rsidR="006749E8">
        <w:rPr>
          <w:sz w:val="24"/>
          <w:szCs w:val="24"/>
        </w:rPr>
        <w:t xml:space="preserve"> на 2023 год и плановый период 2024 и 2025</w:t>
      </w:r>
      <w:r w:rsidRPr="005406A5">
        <w:rPr>
          <w:sz w:val="24"/>
          <w:szCs w:val="24"/>
        </w:rPr>
        <w:t xml:space="preserve"> годов являются: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обеспечение сбалансированности доходных источников и расходных обязательств местного бюджета;</w:t>
      </w:r>
    </w:p>
    <w:p w:rsidR="008D331E" w:rsidRPr="005406A5" w:rsidRDefault="006749E8" w:rsidP="00217444">
      <w:pPr>
        <w:pStyle w:val="3"/>
        <w:shd w:val="clear" w:color="auto" w:fill="auto"/>
        <w:tabs>
          <w:tab w:val="left" w:pos="1081"/>
        </w:tabs>
        <w:spacing w:after="0" w:line="240" w:lineRule="auto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469B" w:rsidRPr="005406A5">
        <w:rPr>
          <w:sz w:val="24"/>
          <w:szCs w:val="24"/>
        </w:rPr>
        <w:t>соблюдение предельных значений, установленных Бюджетным кодексом Российской Федерации;</w:t>
      </w:r>
    </w:p>
    <w:p w:rsidR="008D331E" w:rsidRPr="005406A5" w:rsidRDefault="006749E8" w:rsidP="00217444">
      <w:pPr>
        <w:pStyle w:val="3"/>
        <w:shd w:val="clear" w:color="auto" w:fill="auto"/>
        <w:tabs>
          <w:tab w:val="left" w:pos="993"/>
        </w:tabs>
        <w:spacing w:after="0" w:line="240" w:lineRule="auto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43469B" w:rsidRPr="005406A5">
        <w:rPr>
          <w:sz w:val="24"/>
          <w:szCs w:val="24"/>
        </w:rPr>
        <w:t>закрепление положительных результатов, достигнутых при формировании и исполнении местного бюджета за предыдущие годы;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безусловное исполнение принятых расходных обязательств;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установление приоритетных направлений расходов местного бюджета;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сохранение социальной направленности;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минимизация кредиторской задолженности;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взвешенный подход к увеличению и принятию новых расходных обязательств;</w:t>
      </w:r>
    </w:p>
    <w:p w:rsidR="008D331E" w:rsidRPr="005406A5" w:rsidRDefault="006749E8" w:rsidP="00217444">
      <w:pPr>
        <w:pStyle w:val="3"/>
        <w:shd w:val="clear" w:color="auto" w:fill="auto"/>
        <w:tabs>
          <w:tab w:val="left" w:pos="1057"/>
        </w:tabs>
        <w:spacing w:after="0" w:line="240" w:lineRule="auto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469B" w:rsidRPr="005406A5">
        <w:rPr>
          <w:sz w:val="24"/>
          <w:szCs w:val="24"/>
        </w:rPr>
        <w:t>организация и подготовка проведения мероприятий по повышению экономичности и результативности использования бюджетных средств, сокращению неэффективных расходов, оптимизации расходов на содержание и обеспечение деятельности муниципальных учреждений;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формирование местного бюджета с учетом использования программно-целевых методов бюджетного планирования;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участие в государственных программах Иркутской области для обеспечения максимального привлечения федеральных и областных трансфертов для развития территории </w:t>
      </w:r>
      <w:r w:rsidR="00770117" w:rsidRPr="005406A5">
        <w:rPr>
          <w:sz w:val="24"/>
          <w:szCs w:val="24"/>
        </w:rPr>
        <w:t>Ульканского городского поселения</w:t>
      </w:r>
      <w:r w:rsidRPr="005406A5">
        <w:rPr>
          <w:sz w:val="24"/>
          <w:szCs w:val="24"/>
        </w:rPr>
        <w:t>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оптимизация расходов на содержание бюджетной сети при сохранении доступности и качества оказываемых муниципальных услуг;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своевременное выполнение долговых обязательств по обслуживанию и погашению муниципальных заимствований;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повышение эффективности управления остатками средств на едином счете местного бюджета в территориальном управлении Федерального казначейства;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усиление муниципального финансового контроля, а также финансового аудита главных распорядителей и администраторов бюджетных средств;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прозрачность и открытость бюджетного процесса, возможность участия граждан и общественных организаций в формировании местного бюджета;</w:t>
      </w:r>
    </w:p>
    <w:p w:rsidR="008D331E" w:rsidRPr="005406A5" w:rsidRDefault="006749E8" w:rsidP="00217444">
      <w:pPr>
        <w:pStyle w:val="3"/>
        <w:shd w:val="clear" w:color="auto" w:fill="auto"/>
        <w:tabs>
          <w:tab w:val="left" w:pos="1076"/>
        </w:tabs>
        <w:spacing w:after="0" w:line="240" w:lineRule="auto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469B" w:rsidRPr="005406A5">
        <w:rPr>
          <w:sz w:val="24"/>
          <w:szCs w:val="24"/>
        </w:rPr>
        <w:t>соблюдение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Увеличение расходов на оплату труда муниципальных служащих и работников муниципальных учреждений </w:t>
      </w:r>
      <w:r w:rsidR="00770117" w:rsidRPr="005406A5">
        <w:rPr>
          <w:sz w:val="24"/>
          <w:szCs w:val="24"/>
        </w:rPr>
        <w:t>Ульканского городского поселения</w:t>
      </w:r>
      <w:r w:rsidRPr="005406A5">
        <w:rPr>
          <w:sz w:val="24"/>
          <w:szCs w:val="24"/>
        </w:rPr>
        <w:t xml:space="preserve"> производится с учетом возможностей </w:t>
      </w:r>
      <w:r w:rsidR="006749E8">
        <w:rPr>
          <w:sz w:val="24"/>
          <w:szCs w:val="24"/>
        </w:rPr>
        <w:t xml:space="preserve"> </w:t>
      </w:r>
      <w:r w:rsidRPr="005406A5">
        <w:rPr>
          <w:sz w:val="24"/>
          <w:szCs w:val="24"/>
        </w:rPr>
        <w:t>местного бюджета и требований законодательства Российской Федерации.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Разработка и реализация муниципальных программ осуществляется в соответствии с приоритетными направлениями социально-экономического развития </w:t>
      </w:r>
      <w:r w:rsidR="00770117" w:rsidRPr="005406A5">
        <w:rPr>
          <w:sz w:val="24"/>
          <w:szCs w:val="24"/>
        </w:rPr>
        <w:t xml:space="preserve">Ульканского городского </w:t>
      </w:r>
      <w:r w:rsidR="00770117" w:rsidRPr="005406A5">
        <w:rPr>
          <w:sz w:val="24"/>
          <w:szCs w:val="24"/>
        </w:rPr>
        <w:lastRenderedPageBreak/>
        <w:t>поселения</w:t>
      </w:r>
      <w:r w:rsidRPr="005406A5">
        <w:rPr>
          <w:sz w:val="24"/>
          <w:szCs w:val="24"/>
        </w:rPr>
        <w:t xml:space="preserve"> с учетом оценки результатов их реализаци</w:t>
      </w:r>
      <w:r w:rsidR="00770117" w:rsidRPr="005406A5">
        <w:rPr>
          <w:sz w:val="24"/>
          <w:szCs w:val="24"/>
        </w:rPr>
        <w:t xml:space="preserve">и, </w:t>
      </w:r>
      <w:r w:rsidRPr="005406A5">
        <w:rPr>
          <w:sz w:val="24"/>
          <w:szCs w:val="24"/>
        </w:rPr>
        <w:t>государственных программах Иркутской области. 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В сфере дорожного хозяйства продолжится реализация мероприятий, направленных на повышение уровня содержания автомобильных дорог и улучшение их технического состояния, обеспечение безопасности движения. Приоритетными направлениями расходов муниципального дорожного фонда остаются расходы на содержание улично-дорожной сети, производство планово-предупредительного, текущег</w:t>
      </w:r>
      <w:r w:rsidR="00770117" w:rsidRPr="005406A5">
        <w:rPr>
          <w:sz w:val="24"/>
          <w:szCs w:val="24"/>
        </w:rPr>
        <w:t>о</w:t>
      </w:r>
      <w:r w:rsidR="007B7826" w:rsidRPr="005406A5">
        <w:rPr>
          <w:sz w:val="24"/>
          <w:szCs w:val="24"/>
        </w:rPr>
        <w:t xml:space="preserve"> ремонта автомобильных дорог</w:t>
      </w:r>
      <w:r w:rsidRPr="005406A5">
        <w:rPr>
          <w:sz w:val="24"/>
          <w:szCs w:val="24"/>
        </w:rPr>
        <w:t>.</w:t>
      </w:r>
    </w:p>
    <w:p w:rsidR="008D331E" w:rsidRPr="00052A94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В сфере жилищно-коммунального хозяйства продолжится реализация мероприятий по развитию и модернизации коммунальной инфраструктуры, эффективному и рациональному использованию энергетических ресурсов, охране окружающей среды, развитию системы обращения с отходами производства и потребления, созданию условий для безопасного прожива</w:t>
      </w:r>
      <w:r w:rsidR="007B7826" w:rsidRPr="005406A5">
        <w:rPr>
          <w:sz w:val="24"/>
          <w:szCs w:val="24"/>
        </w:rPr>
        <w:t>ния граждан на территории поселения</w:t>
      </w:r>
      <w:r w:rsidRPr="005406A5">
        <w:rPr>
          <w:sz w:val="24"/>
          <w:szCs w:val="24"/>
        </w:rPr>
        <w:t>, благоус</w:t>
      </w:r>
      <w:r w:rsidR="007B7826" w:rsidRPr="005406A5">
        <w:rPr>
          <w:sz w:val="24"/>
          <w:szCs w:val="24"/>
        </w:rPr>
        <w:t xml:space="preserve">тройству общественных </w:t>
      </w:r>
      <w:r w:rsidRPr="005406A5">
        <w:rPr>
          <w:sz w:val="24"/>
          <w:szCs w:val="24"/>
        </w:rPr>
        <w:t xml:space="preserve"> территорий.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В сфере культуры планируются мероприятия по капитальному ремонт</w:t>
      </w:r>
      <w:r w:rsidR="00F85C31" w:rsidRPr="005406A5">
        <w:rPr>
          <w:sz w:val="24"/>
          <w:szCs w:val="24"/>
        </w:rPr>
        <w:t>у здания культуры в с.</w:t>
      </w:r>
      <w:r w:rsidR="00F52B0B">
        <w:rPr>
          <w:sz w:val="24"/>
          <w:szCs w:val="24"/>
        </w:rPr>
        <w:t xml:space="preserve"> </w:t>
      </w:r>
      <w:r w:rsidR="00F85C31" w:rsidRPr="005406A5">
        <w:rPr>
          <w:sz w:val="24"/>
          <w:szCs w:val="24"/>
        </w:rPr>
        <w:t>Тарасово, капитал</w:t>
      </w:r>
      <w:r w:rsidR="00F52B0B">
        <w:rPr>
          <w:sz w:val="24"/>
          <w:szCs w:val="24"/>
        </w:rPr>
        <w:t>ьный ремонт памятника в д</w:t>
      </w:r>
      <w:r w:rsidR="006749E8">
        <w:rPr>
          <w:sz w:val="24"/>
          <w:szCs w:val="24"/>
        </w:rPr>
        <w:t>.</w:t>
      </w:r>
      <w:r w:rsidR="00F52B0B">
        <w:rPr>
          <w:sz w:val="24"/>
          <w:szCs w:val="24"/>
        </w:rPr>
        <w:t xml:space="preserve"> </w:t>
      </w:r>
      <w:r w:rsidR="006749E8">
        <w:rPr>
          <w:sz w:val="24"/>
          <w:szCs w:val="24"/>
        </w:rPr>
        <w:t>Юхта</w:t>
      </w:r>
      <w:r w:rsidR="00F52B0B">
        <w:rPr>
          <w:sz w:val="24"/>
          <w:szCs w:val="24"/>
        </w:rPr>
        <w:t>, обновление материально-технической базы КСЦ «Магистраль» для улучшения качества оказываемых услуг и повышения уровня культурно-массовых мероприятий.</w:t>
      </w:r>
    </w:p>
    <w:p w:rsidR="007B7826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В сфере физической культуры и спорта продолжится реализация мероприятий по вовлечению различных категорий населения в систематические занятия физической культурой и спортом, обеспечению условий для развития массового спорта и физической культуры, развитию детско-юношеского спорта, развитию спортивной инфраструктуры. Планируется проведение ремонта многофункциональных спортивных</w:t>
      </w:r>
      <w:r w:rsidR="00F85C31" w:rsidRPr="005406A5">
        <w:rPr>
          <w:sz w:val="24"/>
          <w:szCs w:val="24"/>
        </w:rPr>
        <w:t xml:space="preserve"> </w:t>
      </w:r>
      <w:r w:rsidR="007B7826" w:rsidRPr="005406A5">
        <w:rPr>
          <w:sz w:val="24"/>
          <w:szCs w:val="24"/>
        </w:rPr>
        <w:t>-</w:t>
      </w:r>
      <w:r w:rsidR="00F85C31" w:rsidRPr="005406A5">
        <w:rPr>
          <w:sz w:val="24"/>
          <w:szCs w:val="24"/>
        </w:rPr>
        <w:t xml:space="preserve"> </w:t>
      </w:r>
      <w:r w:rsidR="007B7826" w:rsidRPr="005406A5">
        <w:rPr>
          <w:sz w:val="24"/>
          <w:szCs w:val="24"/>
        </w:rPr>
        <w:t>игровых</w:t>
      </w:r>
      <w:r w:rsidRPr="005406A5">
        <w:rPr>
          <w:sz w:val="24"/>
          <w:szCs w:val="24"/>
        </w:rPr>
        <w:t xml:space="preserve"> площадок, расположенных в дворовых территориях</w:t>
      </w:r>
      <w:r w:rsidR="007B7826" w:rsidRPr="005406A5">
        <w:rPr>
          <w:sz w:val="24"/>
          <w:szCs w:val="24"/>
        </w:rPr>
        <w:t xml:space="preserve">. 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Стабильность бюджетной политики </w:t>
      </w:r>
      <w:r w:rsidR="007B7826" w:rsidRPr="005406A5">
        <w:rPr>
          <w:sz w:val="24"/>
          <w:szCs w:val="24"/>
        </w:rPr>
        <w:t>Ульканского городского поселения</w:t>
      </w:r>
      <w:r w:rsidRPr="005406A5">
        <w:rPr>
          <w:sz w:val="24"/>
          <w:szCs w:val="24"/>
        </w:rPr>
        <w:t xml:space="preserve"> непосредственно зависит от сбалансированности полномочий органов местного самоуправления по решению вопросов местного значения и наличия ресурсов на их реализацию. В основе бюджетной политики </w:t>
      </w:r>
      <w:r w:rsidR="007C1A43" w:rsidRPr="005406A5">
        <w:rPr>
          <w:sz w:val="24"/>
          <w:szCs w:val="24"/>
        </w:rPr>
        <w:t xml:space="preserve">Ульканского городского поселения </w:t>
      </w:r>
      <w:r w:rsidRPr="005406A5">
        <w:rPr>
          <w:sz w:val="24"/>
          <w:szCs w:val="24"/>
        </w:rPr>
        <w:t xml:space="preserve"> в сфере межбюджетных отношений - осуществление взаимодействия с </w:t>
      </w:r>
      <w:r w:rsidR="00F52B0B">
        <w:rPr>
          <w:sz w:val="24"/>
          <w:szCs w:val="24"/>
        </w:rPr>
        <w:t>администрацией муниципального района</w:t>
      </w:r>
      <w:r w:rsidRPr="005406A5">
        <w:rPr>
          <w:sz w:val="24"/>
          <w:szCs w:val="24"/>
        </w:rPr>
        <w:t xml:space="preserve"> по увеличению объемов межбюджетных трансфертов, направляемых на финансовое обеспечение вопросов местного значения, в том числе в рамках реализации мероприятий государственных программ Иркутской области.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Отдельным направлением бюджетной политики, непосредственно связанным с обеспечением устойчивости бюджетной системы муниципального образования, является политика в области управления муниципальным долгом.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Политика управления муниципальным долгом </w:t>
      </w:r>
      <w:r w:rsidR="007C1A43" w:rsidRPr="005406A5">
        <w:rPr>
          <w:sz w:val="24"/>
          <w:szCs w:val="24"/>
        </w:rPr>
        <w:t xml:space="preserve">Ульканского городского поселения </w:t>
      </w:r>
      <w:r w:rsidR="00F52B0B">
        <w:rPr>
          <w:sz w:val="24"/>
          <w:szCs w:val="24"/>
        </w:rPr>
        <w:t>на 2023 год и плановый период 2024 и 2025</w:t>
      </w:r>
      <w:r w:rsidRPr="005406A5">
        <w:rPr>
          <w:sz w:val="24"/>
          <w:szCs w:val="24"/>
        </w:rPr>
        <w:t xml:space="preserve"> годов годах сохранит преемственность действующих принципов: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соблюдение ограничений, предусмотренных Бюджетным кодексом Российской Федерации;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постепенное снижение предельного размера дефицита местного бюджета по сравнению со значениями, установленными Бюджетным кодексом Российской Федерации;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осуществление заимствований исходя из принципа минимизации расходов на обслуживание муниципального долга;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40" w:lineRule="auto"/>
        <w:ind w:right="20" w:firstLine="70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сохранение муниципального долга на экономически безопасном уровне объема долговых обязательств.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В настоящее время доходы местного бюджета не обеспечивают необходимый объем ресурсов для решений задач социального </w:t>
      </w:r>
      <w:r w:rsidR="007C1A43" w:rsidRPr="005406A5">
        <w:rPr>
          <w:sz w:val="24"/>
          <w:szCs w:val="24"/>
        </w:rPr>
        <w:t>и экономического развития муниципального образования</w:t>
      </w:r>
      <w:r w:rsidRPr="005406A5">
        <w:rPr>
          <w:sz w:val="24"/>
          <w:szCs w:val="24"/>
        </w:rPr>
        <w:t>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Сбалансированность местного бюджета должна быть обеспечена при постепенном снижении предельного размера дефицита местного бюджета по сравнению со значениями, установленными Бюджетным кодексом Российской Федерации.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Источниками финансирования дефицита местного бюджета определить:</w:t>
      </w:r>
    </w:p>
    <w:p w:rsidR="008D331E" w:rsidRPr="005406A5" w:rsidRDefault="0043469B" w:rsidP="00217444">
      <w:pPr>
        <w:pStyle w:val="3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5406A5">
        <w:rPr>
          <w:sz w:val="24"/>
          <w:szCs w:val="24"/>
        </w:rPr>
        <w:lastRenderedPageBreak/>
        <w:t>кредиты, полученные от кредитных организаций;</w:t>
      </w:r>
    </w:p>
    <w:p w:rsidR="008D331E" w:rsidRPr="005406A5" w:rsidRDefault="007C1A43" w:rsidP="00217444">
      <w:pPr>
        <w:pStyle w:val="3"/>
        <w:shd w:val="clear" w:color="auto" w:fill="auto"/>
        <w:tabs>
          <w:tab w:val="left" w:pos="965"/>
        </w:tabs>
        <w:spacing w:after="0" w:line="240" w:lineRule="auto"/>
        <w:ind w:left="700" w:right="2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- </w:t>
      </w:r>
      <w:r w:rsidR="0043469B" w:rsidRPr="005406A5">
        <w:rPr>
          <w:sz w:val="24"/>
          <w:szCs w:val="24"/>
        </w:rPr>
        <w:t>изменение остатков средств на счетах по учету средств местного бюджета.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Для покрытия дефицита местного бюджета предполагается использовать разработанную программу муниципальных заимствований, которая представляет собой перечень заимствований, направляемых на покрытие дефицита местного бюджета и погашение муниципальных долговых обязательств.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Одним из направлений бюджетной политики </w:t>
      </w:r>
      <w:r w:rsidR="007C1A43" w:rsidRPr="005406A5">
        <w:rPr>
          <w:sz w:val="24"/>
          <w:szCs w:val="24"/>
        </w:rPr>
        <w:t>Ульканского городского поселения</w:t>
      </w:r>
      <w:r w:rsidRPr="005406A5">
        <w:rPr>
          <w:sz w:val="24"/>
          <w:szCs w:val="24"/>
        </w:rPr>
        <w:t xml:space="preserve"> является задача обеспечения прозрачности (открытости), понятности и доступности данных для населения </w:t>
      </w:r>
      <w:r w:rsidR="007C1A43" w:rsidRPr="005406A5">
        <w:rPr>
          <w:sz w:val="24"/>
          <w:szCs w:val="24"/>
        </w:rPr>
        <w:t>городского поселения</w:t>
      </w:r>
      <w:r w:rsidR="005406A5" w:rsidRPr="005406A5">
        <w:rPr>
          <w:sz w:val="24"/>
          <w:szCs w:val="24"/>
        </w:rPr>
        <w:t xml:space="preserve"> по вопросам финансово - </w:t>
      </w:r>
      <w:r w:rsidRPr="005406A5">
        <w:rPr>
          <w:sz w:val="24"/>
          <w:szCs w:val="24"/>
        </w:rPr>
        <w:t>бюджетной сферы.</w:t>
      </w:r>
    </w:p>
    <w:p w:rsidR="008D331E" w:rsidRPr="005406A5" w:rsidRDefault="0043469B" w:rsidP="00217444">
      <w:pPr>
        <w:pStyle w:val="3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>Для решения задачи продол</w:t>
      </w:r>
      <w:r w:rsidR="007C1A43" w:rsidRPr="005406A5">
        <w:rPr>
          <w:sz w:val="24"/>
          <w:szCs w:val="24"/>
        </w:rPr>
        <w:t xml:space="preserve">жится размещение информационных </w:t>
      </w:r>
      <w:r w:rsidRPr="005406A5">
        <w:rPr>
          <w:sz w:val="24"/>
          <w:szCs w:val="24"/>
        </w:rPr>
        <w:t xml:space="preserve">материалов на всех стадиях бюджетного процесса </w:t>
      </w:r>
      <w:r w:rsidR="007C1A43" w:rsidRPr="005406A5">
        <w:rPr>
          <w:sz w:val="24"/>
          <w:szCs w:val="24"/>
        </w:rPr>
        <w:t>Ульканского городского поселения</w:t>
      </w:r>
      <w:r w:rsidRPr="005406A5">
        <w:rPr>
          <w:sz w:val="24"/>
          <w:szCs w:val="24"/>
        </w:rPr>
        <w:t xml:space="preserve"> на официальном сайте администрации </w:t>
      </w:r>
      <w:r w:rsidR="007C1A43" w:rsidRPr="005406A5">
        <w:rPr>
          <w:sz w:val="24"/>
          <w:szCs w:val="24"/>
        </w:rPr>
        <w:t>Ульканского городского поселения</w:t>
      </w:r>
      <w:r w:rsidRPr="005406A5">
        <w:rPr>
          <w:sz w:val="24"/>
          <w:szCs w:val="24"/>
        </w:rPr>
        <w:t xml:space="preserve"> в информационно-телекоммуникационной сети «Интернет»,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</w:t>
      </w:r>
    </w:p>
    <w:p w:rsidR="008D331E" w:rsidRPr="005406A5" w:rsidRDefault="0043469B" w:rsidP="00217444">
      <w:pPr>
        <w:pStyle w:val="3"/>
        <w:shd w:val="clear" w:color="auto" w:fill="auto"/>
        <w:spacing w:after="641" w:line="240" w:lineRule="auto"/>
        <w:ind w:right="20" w:firstLine="700"/>
        <w:jc w:val="both"/>
        <w:rPr>
          <w:sz w:val="24"/>
          <w:szCs w:val="24"/>
        </w:rPr>
      </w:pPr>
      <w:r w:rsidRPr="005406A5">
        <w:rPr>
          <w:sz w:val="24"/>
          <w:szCs w:val="24"/>
        </w:rPr>
        <w:t xml:space="preserve">Результатом проведения бюджетной политики должно стать исполнение принятых расходных обязательств, обеспечение оптимальной долговой нагрузки, создание механизмов и </w:t>
      </w:r>
      <w:r w:rsidR="00F52B0B">
        <w:rPr>
          <w:sz w:val="24"/>
          <w:szCs w:val="24"/>
        </w:rPr>
        <w:t>условий для оценки нормативно-</w:t>
      </w:r>
      <w:r w:rsidRPr="005406A5">
        <w:rPr>
          <w:sz w:val="24"/>
          <w:szCs w:val="24"/>
        </w:rPr>
        <w:t>правового регулирования и методического обеспечения бюджетного процесса.</w:t>
      </w:r>
    </w:p>
    <w:p w:rsidR="005406A5" w:rsidRPr="005406A5" w:rsidRDefault="005406A5" w:rsidP="00217444">
      <w:pPr>
        <w:pStyle w:val="3"/>
        <w:shd w:val="clear" w:color="auto" w:fill="auto"/>
        <w:spacing w:after="641" w:line="240" w:lineRule="auto"/>
        <w:ind w:right="20" w:firstLine="700"/>
        <w:jc w:val="both"/>
        <w:rPr>
          <w:sz w:val="24"/>
          <w:szCs w:val="24"/>
        </w:rPr>
      </w:pPr>
    </w:p>
    <w:p w:rsidR="005406A5" w:rsidRPr="005406A5" w:rsidRDefault="005406A5">
      <w:pPr>
        <w:pStyle w:val="3"/>
        <w:shd w:val="clear" w:color="auto" w:fill="auto"/>
        <w:spacing w:after="641" w:line="322" w:lineRule="exact"/>
        <w:ind w:right="20" w:firstLine="700"/>
        <w:jc w:val="both"/>
        <w:rPr>
          <w:sz w:val="24"/>
          <w:szCs w:val="24"/>
        </w:rPr>
      </w:pPr>
    </w:p>
    <w:sectPr w:rsidR="005406A5" w:rsidRPr="005406A5" w:rsidSect="00052A94">
      <w:headerReference w:type="default" r:id="rId9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BE" w:rsidRDefault="004706BE" w:rsidP="008D331E">
      <w:r>
        <w:separator/>
      </w:r>
    </w:p>
  </w:endnote>
  <w:endnote w:type="continuationSeparator" w:id="1">
    <w:p w:rsidR="004706BE" w:rsidRDefault="004706BE" w:rsidP="008D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BE" w:rsidRDefault="004706BE"/>
  </w:footnote>
  <w:footnote w:type="continuationSeparator" w:id="1">
    <w:p w:rsidR="004706BE" w:rsidRDefault="004706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1E" w:rsidRDefault="008D331E">
    <w:pPr>
      <w:pStyle w:val="a6"/>
      <w:framePr w:w="12130" w:h="158" w:wrap="none" w:vAnchor="text" w:hAnchor="page" w:x="-5" w:y="662"/>
      <w:shd w:val="clear" w:color="auto" w:fill="auto"/>
      <w:ind w:left="632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273"/>
    <w:multiLevelType w:val="multilevel"/>
    <w:tmpl w:val="7F820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453423"/>
    <w:multiLevelType w:val="multilevel"/>
    <w:tmpl w:val="63669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D331E"/>
    <w:rsid w:val="00052A94"/>
    <w:rsid w:val="00062091"/>
    <w:rsid w:val="000B6965"/>
    <w:rsid w:val="000B7A28"/>
    <w:rsid w:val="00116B06"/>
    <w:rsid w:val="00217444"/>
    <w:rsid w:val="0022351E"/>
    <w:rsid w:val="002474A2"/>
    <w:rsid w:val="003136A6"/>
    <w:rsid w:val="00387EEC"/>
    <w:rsid w:val="0043469B"/>
    <w:rsid w:val="004354AD"/>
    <w:rsid w:val="00444F13"/>
    <w:rsid w:val="004706BE"/>
    <w:rsid w:val="005406A5"/>
    <w:rsid w:val="00552AC8"/>
    <w:rsid w:val="006022B2"/>
    <w:rsid w:val="006719B7"/>
    <w:rsid w:val="006749E8"/>
    <w:rsid w:val="00770117"/>
    <w:rsid w:val="00796DF1"/>
    <w:rsid w:val="007B7826"/>
    <w:rsid w:val="007C03EE"/>
    <w:rsid w:val="007C1A43"/>
    <w:rsid w:val="008A028D"/>
    <w:rsid w:val="008D331E"/>
    <w:rsid w:val="009D2FF1"/>
    <w:rsid w:val="00B24BB8"/>
    <w:rsid w:val="00C015BF"/>
    <w:rsid w:val="00CA4612"/>
    <w:rsid w:val="00CF3B4D"/>
    <w:rsid w:val="00D272E9"/>
    <w:rsid w:val="00DB74AA"/>
    <w:rsid w:val="00F52B0B"/>
    <w:rsid w:val="00F85C31"/>
    <w:rsid w:val="00FC59EC"/>
    <w:rsid w:val="00FD5636"/>
    <w:rsid w:val="00F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31E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A4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31E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8D3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3">
    <w:name w:val="Основной текст (2)_"/>
    <w:basedOn w:val="a0"/>
    <w:link w:val="24"/>
    <w:rsid w:val="008D3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8D3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a4">
    <w:name w:val="Основной текст_"/>
    <w:basedOn w:val="a0"/>
    <w:link w:val="3"/>
    <w:rsid w:val="008D3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8D331E"/>
    <w:rPr>
      <w:u w:val="single"/>
    </w:rPr>
  </w:style>
  <w:style w:type="character" w:customStyle="1" w:styleId="25">
    <w:name w:val="Основной текст2"/>
    <w:basedOn w:val="a4"/>
    <w:rsid w:val="008D331E"/>
    <w:rPr>
      <w:u w:val="single"/>
    </w:rPr>
  </w:style>
  <w:style w:type="character" w:customStyle="1" w:styleId="a5">
    <w:name w:val="Колонтитул_"/>
    <w:basedOn w:val="a0"/>
    <w:link w:val="a6"/>
    <w:rsid w:val="008D3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D331E"/>
    <w:rPr>
      <w:sz w:val="23"/>
      <w:szCs w:val="23"/>
    </w:rPr>
  </w:style>
  <w:style w:type="paragraph" w:customStyle="1" w:styleId="22">
    <w:name w:val="Заголовок №2"/>
    <w:basedOn w:val="a"/>
    <w:link w:val="21"/>
    <w:rsid w:val="008D331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4">
    <w:name w:val="Основной текст (2)"/>
    <w:basedOn w:val="a"/>
    <w:link w:val="23"/>
    <w:rsid w:val="008D331E"/>
    <w:pPr>
      <w:shd w:val="clear" w:color="auto" w:fill="FFFFFF"/>
      <w:spacing w:before="60" w:after="60" w:line="278" w:lineRule="exact"/>
      <w:ind w:firstLine="1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8D331E"/>
    <w:pPr>
      <w:shd w:val="clear" w:color="auto" w:fill="FFFFFF"/>
      <w:spacing w:before="60" w:line="643" w:lineRule="exac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8D331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8D33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C1A43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paragraph" w:customStyle="1" w:styleId="5">
    <w:name w:val="Основной текст5"/>
    <w:basedOn w:val="a"/>
    <w:rsid w:val="00552AC8"/>
    <w:pPr>
      <w:widowControl w:val="0"/>
      <w:shd w:val="clear" w:color="auto" w:fill="FFFFFF"/>
      <w:spacing w:line="33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FD563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5636"/>
    <w:rPr>
      <w:color w:val="000000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D5636"/>
    <w:rPr>
      <w:vertAlign w:val="superscript"/>
    </w:rPr>
  </w:style>
  <w:style w:type="paragraph" w:styleId="aa">
    <w:name w:val="No Spacing"/>
    <w:uiPriority w:val="1"/>
    <w:qFormat/>
    <w:rsid w:val="005406A5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5406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06A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406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06A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78ED-A3E5-4DC2-BA3D-047E09E2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14</cp:revision>
  <cp:lastPrinted>2022-11-11T02:59:00Z</cp:lastPrinted>
  <dcterms:created xsi:type="dcterms:W3CDTF">2021-10-19T06:10:00Z</dcterms:created>
  <dcterms:modified xsi:type="dcterms:W3CDTF">2022-11-11T02:59:00Z</dcterms:modified>
</cp:coreProperties>
</file>